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A33" w:rsidRDefault="00707B63">
      <w:pPr>
        <w:tabs>
          <w:tab w:val="center" w:pos="4536"/>
          <w:tab w:val="right" w:pos="9072"/>
        </w:tabs>
        <w:spacing w:before="120" w:after="12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2489835</wp:posOffset>
            </wp:positionH>
            <wp:positionV relativeFrom="paragraph">
              <wp:posOffset>41910</wp:posOffset>
            </wp:positionV>
            <wp:extent cx="1172210" cy="593725"/>
            <wp:effectExtent l="0" t="0" r="8890" b="0"/>
            <wp:wrapSquare wrapText="bothSides" distT="0" distB="0" distL="114300" distR="114300"/>
            <wp:docPr id="1" name="image01.jpg" descr="Logo LPR nove od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 LPR nove od 201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7A33" w:rsidRDefault="00B47A33">
      <w:pPr>
        <w:tabs>
          <w:tab w:val="center" w:pos="4536"/>
          <w:tab w:val="right" w:pos="9072"/>
        </w:tabs>
        <w:spacing w:before="120" w:after="120" w:line="240" w:lineRule="auto"/>
      </w:pPr>
    </w:p>
    <w:p w:rsidR="00B47A33" w:rsidRDefault="00B47A33">
      <w:pPr>
        <w:spacing w:before="120" w:after="120"/>
      </w:pPr>
    </w:p>
    <w:p w:rsidR="00B47A33" w:rsidRDefault="00707B63" w:rsidP="00E73102">
      <w:pPr>
        <w:spacing w:before="120" w:after="120"/>
        <w:ind w:left="708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TLAČOVÁ SPRÁVA</w:t>
      </w:r>
    </w:p>
    <w:p w:rsidR="00130EB0" w:rsidRPr="00B62E29" w:rsidRDefault="00DA7BA9" w:rsidP="00E73102">
      <w:pPr>
        <w:spacing w:before="120" w:after="120"/>
        <w:ind w:left="708"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</w:pP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>Slováci spravili s Ligou proti rakovine veľký KROK KU ZDRAVIU</w:t>
      </w:r>
    </w:p>
    <w:p w:rsidR="00E73102" w:rsidRPr="00B62E29" w:rsidRDefault="00E73102">
      <w:pPr>
        <w:spacing w:before="120" w:after="120"/>
        <w:ind w:left="708"/>
        <w:jc w:val="center"/>
        <w:rPr>
          <w:rFonts w:ascii="Times New Roman" w:hAnsi="Times New Roman"/>
          <w:color w:val="auto"/>
        </w:rPr>
      </w:pPr>
    </w:p>
    <w:p w:rsidR="002E4637" w:rsidRPr="00B62E29" w:rsidRDefault="002B39CD" w:rsidP="002B39CD">
      <w:pPr>
        <w:spacing w:before="12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>T</w:t>
      </w:r>
      <w:r w:rsidR="00342BC3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ento rok sa nám </w:t>
      </w: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opäť </w:t>
      </w:r>
      <w:r w:rsidR="004908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podarilo rozhýbať </w:t>
      </w:r>
      <w:bookmarkStart w:id="0" w:name="_GoBack"/>
      <w:bookmarkEnd w:id="0"/>
      <w:r w:rsidR="00342BC3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Slovensko. </w:t>
      </w:r>
      <w:r w:rsidR="00A945A4" w:rsidRPr="00B62E29">
        <w:rPr>
          <w:rFonts w:ascii="Times New Roman" w:hAnsi="Times New Roman" w:cs="Times New Roman"/>
          <w:b/>
          <w:color w:val="auto"/>
          <w:sz w:val="24"/>
          <w:szCs w:val="24"/>
        </w:rPr>
        <w:t>Sp</w:t>
      </w:r>
      <w:r w:rsidR="008F0027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oločne sme päťnásobne prekonali </w:t>
      </w:r>
      <w:r w:rsidR="00A945A4" w:rsidRPr="00B62E29">
        <w:rPr>
          <w:rFonts w:ascii="Times New Roman" w:hAnsi="Times New Roman" w:cs="Times New Roman"/>
          <w:b/>
          <w:color w:val="auto"/>
          <w:sz w:val="24"/>
          <w:szCs w:val="24"/>
        </w:rPr>
        <w:t>ročný rekord Mateja Tó</w:t>
      </w:r>
      <w:r w:rsidR="00DA7BA9" w:rsidRPr="00B62E29">
        <w:rPr>
          <w:rFonts w:ascii="Times New Roman" w:hAnsi="Times New Roman" w:cs="Times New Roman"/>
          <w:b/>
          <w:color w:val="auto"/>
          <w:sz w:val="24"/>
          <w:szCs w:val="24"/>
        </w:rPr>
        <w:t>tha v počte nachodených krokov. D</w:t>
      </w:r>
      <w:r w:rsidR="00A945A4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o kampane s názvom </w:t>
      </w:r>
      <w:r w:rsidR="00DA7BA9" w:rsidRPr="00B62E29">
        <w:rPr>
          <w:rFonts w:ascii="Times New Roman" w:hAnsi="Times New Roman" w:cs="Times New Roman"/>
          <w:b/>
          <w:color w:val="auto"/>
          <w:sz w:val="24"/>
          <w:szCs w:val="24"/>
        </w:rPr>
        <w:t>KROK KU ZDRAVIU</w:t>
      </w:r>
      <w:r w:rsidR="00A945A4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sa počas jedného mesiaca zapojilo </w:t>
      </w:r>
      <w:r w:rsidR="00DA7BA9" w:rsidRPr="00B62E29">
        <w:rPr>
          <w:rFonts w:ascii="Times New Roman" w:hAnsi="Times New Roman" w:cs="Times New Roman"/>
          <w:b/>
          <w:color w:val="auto"/>
          <w:sz w:val="24"/>
          <w:szCs w:val="24"/>
        </w:rPr>
        <w:t>1 523</w:t>
      </w:r>
      <w:r w:rsidR="00A945A4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ľudí. </w:t>
      </w:r>
      <w:r w:rsidR="00342BC3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Liga proti rakovine chcela </w:t>
      </w: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už tradične prostredníctvom </w:t>
      </w:r>
      <w:r w:rsidR="00342BC3" w:rsidRPr="00B62E29">
        <w:rPr>
          <w:rFonts w:ascii="Times New Roman" w:hAnsi="Times New Roman" w:cs="Times New Roman"/>
          <w:b/>
          <w:color w:val="auto"/>
          <w:sz w:val="24"/>
          <w:szCs w:val="24"/>
        </w:rPr>
        <w:t>jesennej preventívnej kampane upriamiť pozornosť na starostlivos</w:t>
      </w: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ť o zdravie a pravidelný pohyb vo forme chôdze. </w:t>
      </w:r>
    </w:p>
    <w:p w:rsidR="002E4637" w:rsidRPr="00B62E29" w:rsidRDefault="008F0027" w:rsidP="002B39CD">
      <w:pPr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Kampaň </w:t>
      </w:r>
      <w:r w:rsidR="00DA7BA9" w:rsidRPr="00B62E29">
        <w:rPr>
          <w:rFonts w:ascii="Times New Roman" w:hAnsi="Times New Roman" w:cs="Times New Roman"/>
          <w:b/>
          <w:color w:val="auto"/>
          <w:sz w:val="24"/>
          <w:szCs w:val="24"/>
        </w:rPr>
        <w:t>KROK KU ZDRAVIU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odštartovala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10. októbra 2016 počas </w:t>
      </w: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>Týždňa proti rakovine</w:t>
      </w:r>
      <w:r w:rsidR="00DA7BA9" w:rsidRPr="00B62E2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Ľ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udia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sa do nej mohli zapojiť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až do 10. novembra. Tvárou kampane </w:t>
      </w:r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bol olympijský víťaz Matej Tóth, ktorý spolu s Ligou proti rakovine vyzval Slovákov, aby prešli za jeden mesiac toľko krokov, ako on sám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spraví</w:t>
      </w:r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za jeden rok.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Cieľ bol teda nazbierať </w:t>
      </w:r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>10 000 </w:t>
      </w:r>
      <w:proofErr w:type="spellStart"/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>000</w:t>
      </w:r>
      <w:proofErr w:type="spellEnd"/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krokov,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ale</w:t>
      </w:r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toto</w:t>
      </w:r>
      <w:r w:rsidR="00A945A4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číslo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sa nám </w:t>
      </w:r>
      <w:r w:rsidR="00A945A4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podarilo dosiahnuť už </w:t>
      </w:r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desiaty deň po spustení kampane. Ľudia zapojení do výzvy pokračovali v „krokovaní“ ďalej a 10. novembra 2016 sa nám Mateja podarilo prekonať </w:t>
      </w:r>
      <w:r w:rsidR="001B4311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dokonca </w:t>
      </w:r>
      <w:r w:rsidR="002B39CD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päťnásobne. </w:t>
      </w:r>
      <w:r w:rsidR="00DA7BA9" w:rsidRPr="00B62E29">
        <w:rPr>
          <w:rFonts w:ascii="Times New Roman" w:hAnsi="Times New Roman" w:cs="Times New Roman"/>
          <w:b/>
          <w:color w:val="auto"/>
          <w:sz w:val="24"/>
          <w:szCs w:val="24"/>
        </w:rPr>
        <w:t>Slováci spoločne</w:t>
      </w: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nachodili 53 545 939</w:t>
      </w:r>
      <w:r w:rsidR="001F00EB"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krokov! </w:t>
      </w:r>
      <w:r w:rsidR="003502F2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Aj toto číslo </w:t>
      </w:r>
      <w:r w:rsidR="001F00EB" w:rsidRPr="00B62E29">
        <w:rPr>
          <w:rFonts w:ascii="Times New Roman" w:hAnsi="Times New Roman" w:cs="Times New Roman"/>
          <w:color w:val="auto"/>
          <w:sz w:val="24"/>
          <w:szCs w:val="24"/>
        </w:rPr>
        <w:t>je dôkazom toho, že ľuďom</w:t>
      </w:r>
      <w:r w:rsidR="003502F2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na ich zdraví záleží a nie je im ľahostajné. </w:t>
      </w:r>
    </w:p>
    <w:p w:rsidR="002E4637" w:rsidRPr="00B62E29" w:rsidRDefault="002E4637" w:rsidP="002B39CD">
      <w:pPr>
        <w:spacing w:before="12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>Pohyb ako prevencia</w:t>
      </w:r>
    </w:p>
    <w:p w:rsidR="00130EB0" w:rsidRPr="00B62E29" w:rsidRDefault="00BC2613" w:rsidP="002B39CD">
      <w:pPr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Kampaň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KROK KU ZDRAVIU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pripravila Liga proti rakovine v rámci tradičného projektu Týždeň proti rakovine, ktorý pravidelne organizuje už sedemnásť rokov. Prostredníctvom neho motivuje ľudí, aby venovali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pozornosť svojmu zdraviu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ampaň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nadväzuje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na Európsky kódex proti rakovine, ktorý obsahuje 12 tipov, ako predchádzať vzniku nádorových ochorení. Jedným z nich je aj dostatok pohybu,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vďaka ktorému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je možné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vyhnúť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sa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nielen nádorovým, ale aj iným 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civilizačným ochoreniam.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Tento rok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bola pozornosť upriamená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na chôdzu. Je totiž nenáročným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>a p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rirodzeným pohybom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a jej aktívne zaradenie do každ</w:t>
      </w:r>
      <w:r w:rsidR="00B62E29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enných aktivít prináša</w:t>
      </w:r>
      <w:r w:rsidR="002E349E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množstvo výhod. </w:t>
      </w:r>
    </w:p>
    <w:p w:rsidR="002E4637" w:rsidRPr="00B62E29" w:rsidRDefault="00DA7BA9" w:rsidP="002B39CD">
      <w:pPr>
        <w:spacing w:before="12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Odmeny od „</w:t>
      </w:r>
      <w:proofErr w:type="spellStart"/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>krokopartnerov</w:t>
      </w:r>
      <w:proofErr w:type="spellEnd"/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</w:p>
    <w:p w:rsidR="00271C7C" w:rsidRPr="00B62E29" w:rsidRDefault="00271C7C" w:rsidP="002B39CD">
      <w:pPr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Zapojiť sa do výzvy bolo jednoduché. Stačilo sa </w:t>
      </w:r>
      <w:r w:rsidR="002E4637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zaregistrovať sa na stránke </w:t>
      </w:r>
      <w:hyperlink r:id="rId9" w:history="1">
        <w:r w:rsidR="002E4637" w:rsidRPr="00B62E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www.krokkuzdraviu.sk</w:t>
        </w:r>
      </w:hyperlink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a prepojiť aplikáciu na počítanie krokov s profilom na stránke. Počet krokov sa každý deň spočítaval v súkromnom profile aj v celoslovenskom počte krokov. Nachodené kroky si ľudia mohli vymeniť za zaujímavé odmeny a  zľavy u našich „</w:t>
      </w:r>
      <w:proofErr w:type="spellStart"/>
      <w:r w:rsidRPr="00B62E29">
        <w:rPr>
          <w:rFonts w:ascii="Times New Roman" w:hAnsi="Times New Roman" w:cs="Times New Roman"/>
          <w:color w:val="auto"/>
          <w:sz w:val="24"/>
          <w:szCs w:val="24"/>
        </w:rPr>
        <w:t>krokopartnerov</w:t>
      </w:r>
      <w:proofErr w:type="spellEnd"/>
      <w:r w:rsidRPr="00B62E29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2E4637" w:rsidRPr="00B62E29" w:rsidRDefault="002E4637" w:rsidP="002B39CD">
      <w:pPr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4637" w:rsidRPr="00B62E29" w:rsidRDefault="00271C7C" w:rsidP="002B39CD">
      <w:pPr>
        <w:spacing w:before="12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Zdravé </w:t>
      </w:r>
      <w:r w:rsidR="002E4637" w:rsidRPr="00B62E29">
        <w:rPr>
          <w:rFonts w:ascii="Times New Roman" w:hAnsi="Times New Roman" w:cs="Times New Roman"/>
          <w:b/>
          <w:color w:val="auto"/>
          <w:sz w:val="24"/>
          <w:szCs w:val="24"/>
        </w:rPr>
        <w:t>sprievodné podujatia</w:t>
      </w:r>
    </w:p>
    <w:p w:rsidR="004155C6" w:rsidRPr="00B62E29" w:rsidRDefault="00271C7C" w:rsidP="002B39CD">
      <w:pPr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color w:val="auto"/>
          <w:sz w:val="24"/>
          <w:szCs w:val="24"/>
        </w:rPr>
        <w:t>Počas Týždňa proti rakovine boli zorganizované viaceré aktivity</w:t>
      </w:r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, ktoré sa takisto snažili zdôrazniť myšlienku prevencie a zdravého životného štýlu.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Tradične medzi ne </w:t>
      </w:r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patrí piatkový Deň jabĺk, počas ktorého dobrovoľníci vo vybraných obchodných centrách na Slovensku rozdávajú verejnosti jablká. Okrem toho bolo súčasťou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>tohto týždňa</w:t>
      </w:r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aj športovo-vzdelávacie podujatie pre onkologických pacientov </w:t>
      </w:r>
      <w:proofErr w:type="spellStart"/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>OnkOlympiáda</w:t>
      </w:r>
      <w:proofErr w:type="spellEnd"/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a víkendový </w:t>
      </w:r>
      <w:proofErr w:type="spellStart"/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>workshop</w:t>
      </w:r>
      <w:proofErr w:type="spellEnd"/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pre študentov zapojených do onkologickej výchovy Ligy proti rakovine. </w:t>
      </w:r>
    </w:p>
    <w:p w:rsidR="002E4637" w:rsidRPr="00B62E29" w:rsidRDefault="002E4637" w:rsidP="002B39CD">
      <w:pPr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4637" w:rsidRPr="00B62E29" w:rsidRDefault="002E4637" w:rsidP="002B39CD">
      <w:pPr>
        <w:spacing w:before="12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b/>
          <w:color w:val="auto"/>
          <w:sz w:val="24"/>
          <w:szCs w:val="24"/>
        </w:rPr>
        <w:t>Ďakujeme</w:t>
      </w:r>
    </w:p>
    <w:p w:rsidR="004155C6" w:rsidRPr="00B62E29" w:rsidRDefault="003502F2" w:rsidP="002B39CD">
      <w:pPr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E29">
        <w:rPr>
          <w:rFonts w:ascii="Times New Roman" w:hAnsi="Times New Roman" w:cs="Times New Roman"/>
          <w:color w:val="auto"/>
          <w:sz w:val="24"/>
          <w:szCs w:val="24"/>
        </w:rPr>
        <w:t>Liga proti rakovine ďakuje všetkým, ktorí prijali našu a Matejovu</w:t>
      </w:r>
      <w:r w:rsidR="004155C6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výzvu a aktívne sa zapojili do tohto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ročnej kampane </w:t>
      </w:r>
      <w:r w:rsidR="00271C7C" w:rsidRPr="00B62E29">
        <w:rPr>
          <w:rFonts w:ascii="Times New Roman" w:hAnsi="Times New Roman" w:cs="Times New Roman"/>
          <w:color w:val="auto"/>
          <w:sz w:val="24"/>
          <w:szCs w:val="24"/>
        </w:rPr>
        <w:t>KROK KU ZDRAVIU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. Veríme, že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>zapojení účastníci i po jej oficiálno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m ukončení </w:t>
      </w:r>
      <w:r w:rsidR="00271C7C" w:rsidRPr="00B62E29">
        <w:rPr>
          <w:rFonts w:ascii="Times New Roman" w:hAnsi="Times New Roman" w:cs="Times New Roman"/>
          <w:color w:val="auto"/>
          <w:sz w:val="24"/>
          <w:szCs w:val="24"/>
        </w:rPr>
        <w:t>budú v chôdzi pokračovať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. Ďakujeme tiež 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našim partnerom, ktorí nás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v priebehu kampane akokoľvek 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>podporili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– či už zaujímavými „</w:t>
      </w:r>
      <w:proofErr w:type="spellStart"/>
      <w:r w:rsidRPr="00B62E29">
        <w:rPr>
          <w:rFonts w:ascii="Times New Roman" w:hAnsi="Times New Roman" w:cs="Times New Roman"/>
          <w:color w:val="auto"/>
          <w:sz w:val="24"/>
          <w:szCs w:val="24"/>
        </w:rPr>
        <w:t>krokoodmenami</w:t>
      </w:r>
      <w:proofErr w:type="spellEnd"/>
      <w:r w:rsidRPr="00B62E29">
        <w:rPr>
          <w:rFonts w:ascii="Times New Roman" w:hAnsi="Times New Roman" w:cs="Times New Roman"/>
          <w:color w:val="auto"/>
          <w:sz w:val="24"/>
          <w:szCs w:val="24"/>
        </w:rPr>
        <w:t>“ alebo mediálnym priestorom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15CA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Ďakujeme našej dlhoročne spolupracujúcej </w:t>
      </w:r>
      <w:r w:rsidR="00DA7BA9" w:rsidRPr="00B62E29">
        <w:rPr>
          <w:rFonts w:ascii="Times New Roman" w:hAnsi="Times New Roman" w:cs="Times New Roman"/>
          <w:color w:val="auto"/>
          <w:sz w:val="24"/>
          <w:szCs w:val="24"/>
        </w:rPr>
        <w:t>reklamnej agentúre</w:t>
      </w:r>
      <w:r w:rsidR="00A315CA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15CA" w:rsidRPr="00B62E29">
        <w:rPr>
          <w:rFonts w:ascii="Times New Roman" w:hAnsi="Times New Roman" w:cs="Times New Roman"/>
          <w:color w:val="auto"/>
          <w:sz w:val="24"/>
          <w:szCs w:val="24"/>
        </w:rPr>
        <w:t>Effectivity</w:t>
      </w:r>
      <w:proofErr w:type="spellEnd"/>
      <w:r w:rsidR="00A315CA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POWERED BY PUBLICIS za skvelú ideu a komplexnú prípravu celej kampane.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A samozrejme </w:t>
      </w:r>
      <w:r w:rsidR="00271C7C" w:rsidRPr="00B62E29">
        <w:rPr>
          <w:rFonts w:ascii="Times New Roman" w:hAnsi="Times New Roman" w:cs="Times New Roman"/>
          <w:color w:val="auto"/>
          <w:sz w:val="24"/>
          <w:szCs w:val="24"/>
        </w:rPr>
        <w:t>veľká vďa</w:t>
      </w:r>
      <w:r w:rsidR="00B62E29">
        <w:rPr>
          <w:rFonts w:ascii="Times New Roman" w:hAnsi="Times New Roman" w:cs="Times New Roman"/>
          <w:color w:val="auto"/>
          <w:sz w:val="24"/>
          <w:szCs w:val="24"/>
        </w:rPr>
        <w:t>ka</w:t>
      </w:r>
      <w:r w:rsidR="00271C7C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patrí aj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tvári kampane - </w:t>
      </w:r>
      <w:r w:rsidR="008F0027"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Matejovi Tóthovi, ktorý 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svojou charizmou a osobnosťou </w:t>
      </w:r>
      <w:r w:rsidR="00271C7C" w:rsidRPr="00B62E29">
        <w:rPr>
          <w:rFonts w:ascii="Times New Roman" w:hAnsi="Times New Roman" w:cs="Times New Roman"/>
          <w:color w:val="auto"/>
          <w:sz w:val="24"/>
          <w:szCs w:val="24"/>
        </w:rPr>
        <w:t>dodal kampani tú správnu energiu.</w:t>
      </w:r>
      <w:r w:rsidRPr="00B62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B39CD" w:rsidRPr="00B62E29" w:rsidRDefault="002B39CD" w:rsidP="00342BC3">
      <w:pPr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B39CD" w:rsidRPr="00B62E29" w:rsidSect="006C4022">
      <w:headerReference w:type="default" r:id="rId10"/>
      <w:footerReference w:type="default" r:id="rId11"/>
      <w:pgSz w:w="12240" w:h="15840" w:code="1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7C" w:rsidRDefault="00271C7C">
      <w:pPr>
        <w:spacing w:after="0" w:line="240" w:lineRule="auto"/>
      </w:pPr>
      <w:r>
        <w:separator/>
      </w:r>
    </w:p>
  </w:endnote>
  <w:endnote w:type="continuationSeparator" w:id="0">
    <w:p w:rsidR="00271C7C" w:rsidRDefault="0027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7C" w:rsidRDefault="00271C7C">
    <w:pPr>
      <w:pStyle w:val="Heading2"/>
      <w:spacing w:before="120"/>
      <w:jc w:val="both"/>
    </w:pPr>
    <w:r>
      <w:t>_________________________________________________________________________________________</w:t>
    </w:r>
  </w:p>
  <w:p w:rsidR="00271C7C" w:rsidRDefault="00271C7C" w:rsidP="00424F48">
    <w:pPr>
      <w:pStyle w:val="Heading2"/>
      <w:spacing w:before="120"/>
      <w:jc w:val="both"/>
    </w:pPr>
    <w:r>
      <w:t>Na Vaše otázky rada odpovie</w:t>
    </w:r>
    <w:r>
      <w:rPr>
        <w:i w:val="0"/>
      </w:rPr>
      <w:t xml:space="preserve"> </w:t>
    </w:r>
    <w:r>
      <w:t xml:space="preserve">Ing. Eva Kováčová, </w:t>
    </w:r>
    <w:proofErr w:type="spellStart"/>
    <w:r>
      <w:t>tel</w:t>
    </w:r>
    <w:proofErr w:type="spellEnd"/>
    <w:r>
      <w:t xml:space="preserve">: 0915 797 564, e-mail: </w:t>
    </w:r>
    <w:hyperlink r:id="rId1">
      <w:r>
        <w:rPr>
          <w:color w:val="0000FF"/>
          <w:u w:val="single"/>
        </w:rPr>
        <w:t>kovacova@lpr.sk</w:t>
      </w:r>
    </w:hyperlink>
    <w:r>
      <w:t xml:space="preserve"> alebo </w:t>
    </w:r>
    <w:r>
      <w:br/>
      <w:t xml:space="preserve">Mgr. Natália Špesová,tel.:02/527 029 04  e-mail: </w:t>
    </w:r>
    <w:hyperlink r:id="rId2">
      <w:r>
        <w:rPr>
          <w:color w:val="0000FF"/>
          <w:u w:val="single"/>
        </w:rPr>
        <w:t>pr@lpr.sk</w:t>
      </w:r>
    </w:hyperlink>
    <w:hyperlink r:id="rId3"/>
    <w:hyperlink r:id="rId4"/>
  </w:p>
  <w:p w:rsidR="00271C7C" w:rsidRDefault="00271C7C">
    <w:pPr>
      <w:pStyle w:val="Heading2"/>
      <w:spacing w:before="120"/>
      <w:jc w:val="both"/>
    </w:pPr>
    <w:r>
      <w:t xml:space="preserve"> </w:t>
    </w:r>
  </w:p>
  <w:p w:rsidR="00271C7C" w:rsidRDefault="00271C7C">
    <w:pPr>
      <w:tabs>
        <w:tab w:val="center" w:pos="4536"/>
        <w:tab w:val="right" w:pos="9072"/>
      </w:tabs>
      <w:spacing w:after="0" w:line="240" w:lineRule="auto"/>
    </w:pPr>
  </w:p>
  <w:p w:rsidR="00271C7C" w:rsidRDefault="00271C7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7C" w:rsidRDefault="00271C7C">
      <w:pPr>
        <w:spacing w:after="0" w:line="240" w:lineRule="auto"/>
      </w:pPr>
      <w:r>
        <w:separator/>
      </w:r>
    </w:p>
  </w:footnote>
  <w:footnote w:type="continuationSeparator" w:id="0">
    <w:p w:rsidR="00271C7C" w:rsidRDefault="0027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7C" w:rsidRDefault="00271C7C">
    <w:pPr>
      <w:tabs>
        <w:tab w:val="center" w:pos="4536"/>
        <w:tab w:val="right" w:pos="9072"/>
      </w:tabs>
      <w:spacing w:before="708" w:after="12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  <w:u w:val="single"/>
      </w:rPr>
      <w:t>LIGA PROTI RAKOVINE SR, Brestová 6, 821 02 Bratislava, tel.: 02/5292 1735, e-mail: lpr@lpr.sk</w:t>
    </w:r>
  </w:p>
  <w:p w:rsidR="00271C7C" w:rsidRDefault="00271C7C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3"/>
    <w:rsid w:val="00130EB0"/>
    <w:rsid w:val="001B4311"/>
    <w:rsid w:val="001F00EB"/>
    <w:rsid w:val="0020330D"/>
    <w:rsid w:val="0021546B"/>
    <w:rsid w:val="00271C7C"/>
    <w:rsid w:val="002B39CD"/>
    <w:rsid w:val="002D60A7"/>
    <w:rsid w:val="002E349E"/>
    <w:rsid w:val="002E4637"/>
    <w:rsid w:val="002E58D7"/>
    <w:rsid w:val="00342BC3"/>
    <w:rsid w:val="003502F2"/>
    <w:rsid w:val="004155C6"/>
    <w:rsid w:val="00424F48"/>
    <w:rsid w:val="004908BE"/>
    <w:rsid w:val="004E704D"/>
    <w:rsid w:val="006C4022"/>
    <w:rsid w:val="006C42DD"/>
    <w:rsid w:val="00707B63"/>
    <w:rsid w:val="00726459"/>
    <w:rsid w:val="008F0027"/>
    <w:rsid w:val="009D0ACE"/>
    <w:rsid w:val="00A315CA"/>
    <w:rsid w:val="00A87187"/>
    <w:rsid w:val="00A945A4"/>
    <w:rsid w:val="00B47A33"/>
    <w:rsid w:val="00B62E29"/>
    <w:rsid w:val="00B7451B"/>
    <w:rsid w:val="00B760B7"/>
    <w:rsid w:val="00BC2613"/>
    <w:rsid w:val="00CD0FA5"/>
    <w:rsid w:val="00DA7BA9"/>
    <w:rsid w:val="00E73102"/>
    <w:rsid w:val="00F4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48"/>
  </w:style>
  <w:style w:type="paragraph" w:styleId="Footer">
    <w:name w:val="footer"/>
    <w:basedOn w:val="Normal"/>
    <w:link w:val="FooterChar"/>
    <w:uiPriority w:val="99"/>
    <w:unhideWhenUsed/>
    <w:rsid w:val="0042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48"/>
  </w:style>
  <w:style w:type="character" w:styleId="Hyperlink">
    <w:name w:val="Hyperlink"/>
    <w:basedOn w:val="DefaultParagraphFont"/>
    <w:uiPriority w:val="99"/>
    <w:unhideWhenUsed/>
    <w:rsid w:val="002B39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48"/>
  </w:style>
  <w:style w:type="paragraph" w:styleId="Footer">
    <w:name w:val="footer"/>
    <w:basedOn w:val="Normal"/>
    <w:link w:val="FooterChar"/>
    <w:uiPriority w:val="99"/>
    <w:unhideWhenUsed/>
    <w:rsid w:val="0042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48"/>
  </w:style>
  <w:style w:type="character" w:styleId="Hyperlink">
    <w:name w:val="Hyperlink"/>
    <w:basedOn w:val="DefaultParagraphFont"/>
    <w:uiPriority w:val="99"/>
    <w:unhideWhenUsed/>
    <w:rsid w:val="002B3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okkuzdraviu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@lpr.sk" TargetMode="External"/><Relationship Id="rId2" Type="http://schemas.openxmlformats.org/officeDocument/2006/relationships/hyperlink" Target="mailto:pr@lpr.sk" TargetMode="External"/><Relationship Id="rId1" Type="http://schemas.openxmlformats.org/officeDocument/2006/relationships/hyperlink" Target="mailto:kovacova@lpr.sk" TargetMode="External"/><Relationship Id="rId4" Type="http://schemas.openxmlformats.org/officeDocument/2006/relationships/hyperlink" Target="mailto:pr@lp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8287-BA74-41B9-9426-8678528A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88D58773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Natalia Spesova</cp:lastModifiedBy>
  <cp:revision>3</cp:revision>
  <cp:lastPrinted>2016-10-04T14:23:00Z</cp:lastPrinted>
  <dcterms:created xsi:type="dcterms:W3CDTF">2016-11-11T13:51:00Z</dcterms:created>
  <dcterms:modified xsi:type="dcterms:W3CDTF">2016-11-11T14:09:00Z</dcterms:modified>
</cp:coreProperties>
</file>